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-318" w:type="dxa"/>
        <w:tblBorders>
          <w:bottom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2036"/>
        <w:gridCol w:w="4171"/>
      </w:tblGrid>
      <w:tr w:rsidR="00A95FD5" w:rsidRPr="002B114A" w:rsidTr="009D53AC">
        <w:trPr>
          <w:trHeight w:val="147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2B114A">
              <w:rPr>
                <w:rFonts w:eastAsia="Times New Roman" w:cs="Times New Roman"/>
                <w:b/>
                <w:sz w:val="22"/>
                <w:szCs w:val="24"/>
              </w:rPr>
              <w:t xml:space="preserve">БАШКОРТОСТАН </w:t>
            </w:r>
            <w:proofErr w:type="spellStart"/>
            <w:r w:rsidRPr="002B114A">
              <w:rPr>
                <w:rFonts w:eastAsia="Times New Roman" w:cs="Times New Roman"/>
                <w:b/>
                <w:sz w:val="22"/>
                <w:szCs w:val="24"/>
              </w:rPr>
              <w:t>РЕСПУБЛИКА</w:t>
            </w:r>
            <w:proofErr w:type="gramStart"/>
            <w:r w:rsidRPr="002B114A">
              <w:rPr>
                <w:rFonts w:eastAsia="Times New Roman" w:cs="Times New Roman"/>
                <w:b/>
                <w:sz w:val="22"/>
                <w:szCs w:val="24"/>
              </w:rPr>
              <w:t>h</w:t>
            </w:r>
            <w:proofErr w:type="gramEnd"/>
            <w:r w:rsidRPr="002B114A">
              <w:rPr>
                <w:rFonts w:eastAsia="Times New Roman" w:cs="Times New Roman"/>
                <w:b/>
                <w:sz w:val="22"/>
                <w:szCs w:val="24"/>
              </w:rPr>
              <w:t>Ы</w:t>
            </w:r>
            <w:proofErr w:type="spellEnd"/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2B114A">
              <w:rPr>
                <w:rFonts w:eastAsia="Times New Roman" w:cs="Times New Roman"/>
                <w:b/>
                <w:bCs/>
                <w:sz w:val="22"/>
                <w:szCs w:val="24"/>
              </w:rPr>
              <w:t>БЕЛОРЕТ РАЙОНЫ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2B114A">
              <w:rPr>
                <w:rFonts w:eastAsia="Times New Roman" w:cs="Times New Roman"/>
                <w:b/>
                <w:caps/>
                <w:sz w:val="22"/>
                <w:szCs w:val="24"/>
              </w:rPr>
              <w:t>муниципаль районЫНЫң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B114A">
              <w:rPr>
                <w:rFonts w:eastAsia="Times New Roman" w:cs="Times New Roman"/>
                <w:b/>
                <w:sz w:val="22"/>
                <w:szCs w:val="22"/>
              </w:rPr>
              <w:t>АСЫ АУЫЛ СОВЕТЫ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caps/>
                <w:sz w:val="22"/>
                <w:szCs w:val="22"/>
              </w:rPr>
            </w:pPr>
            <w:r w:rsidRPr="002B114A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2B114A">
              <w:rPr>
                <w:rFonts w:eastAsia="Times New Roman" w:cs="Times New Roman"/>
                <w:b/>
                <w:caps/>
                <w:sz w:val="22"/>
                <w:szCs w:val="22"/>
              </w:rPr>
              <w:t>АУЫЛ БИЛәМәһЕ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B114A">
              <w:rPr>
                <w:rFonts w:eastAsia="Times New Roman" w:cs="Times New Roman"/>
                <w:b/>
                <w:sz w:val="22"/>
                <w:szCs w:val="22"/>
              </w:rPr>
              <w:t>ХАКИМ</w:t>
            </w:r>
            <w:r w:rsidRPr="002B114A">
              <w:rPr>
                <w:rFonts w:eastAsia="Times New Roman" w:cs="Times New Roman"/>
                <w:b/>
                <w:caps/>
                <w:sz w:val="22"/>
                <w:szCs w:val="22"/>
              </w:rPr>
              <w:t>ә</w:t>
            </w:r>
            <w:r w:rsidRPr="002B114A">
              <w:rPr>
                <w:rFonts w:eastAsia="Times New Roman" w:cs="Times New Roman"/>
                <w:b/>
                <w:sz w:val="22"/>
                <w:szCs w:val="22"/>
              </w:rPr>
              <w:t>ТЕ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 xml:space="preserve">4535262 БР,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Белорет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 районы, 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 xml:space="preserve">Асы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ауылы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, 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Мөбә</w:t>
            </w:r>
            <w:proofErr w:type="gramStart"/>
            <w:r w:rsidRPr="002B114A">
              <w:rPr>
                <w:rFonts w:eastAsia="Times New Roman" w:cs="Times New Roman"/>
                <w:sz w:val="19"/>
                <w:szCs w:val="19"/>
              </w:rPr>
              <w:t>р</w:t>
            </w:r>
            <w:proofErr w:type="gramEnd"/>
            <w:r w:rsidRPr="002B114A">
              <w:rPr>
                <w:rFonts w:eastAsia="Times New Roman" w:cs="Times New Roman"/>
                <w:sz w:val="19"/>
                <w:szCs w:val="19"/>
              </w:rPr>
              <w:t>әков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урамы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>, 25/1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>тел.: (34792) 7-85-13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50052AB4" wp14:editId="71440FAF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B114A">
              <w:rPr>
                <w:rFonts w:eastAsia="Times New Roman" w:cs="Times New Roman"/>
                <w:b/>
                <w:sz w:val="22"/>
                <w:szCs w:val="22"/>
              </w:rPr>
              <w:t xml:space="preserve">АДМИНИСТРАЦИЯ 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B114A">
              <w:rPr>
                <w:rFonts w:eastAsia="Times New Roman" w:cs="Times New Roman"/>
                <w:b/>
                <w:sz w:val="22"/>
                <w:szCs w:val="22"/>
              </w:rPr>
              <w:t>СЕЛЬСКОГО ПОСЕЛЕНИЯ АССИНСКИЙ СЕЛЬСОВЕТ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B114A">
              <w:rPr>
                <w:rFonts w:eastAsia="Times New Roman" w:cs="Times New Roman"/>
                <w:b/>
                <w:sz w:val="22"/>
                <w:szCs w:val="22"/>
              </w:rPr>
              <w:t>МУНИПАЛЬНОГО РАЙОНА БЕЛОРЕЦКИЙ РАЙОН РЕСПУБЛИКИ БАШКОРТОСТАН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 xml:space="preserve">453562, РБ, Белорецкий район, 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с</w:t>
            </w:r>
            <w:proofErr w:type="gramStart"/>
            <w:r w:rsidRPr="002B114A">
              <w:rPr>
                <w:rFonts w:eastAsia="Times New Roman" w:cs="Times New Roman"/>
                <w:sz w:val="19"/>
                <w:szCs w:val="19"/>
              </w:rPr>
              <w:t>.А</w:t>
            </w:r>
            <w:proofErr w:type="gramEnd"/>
            <w:r w:rsidRPr="002B114A">
              <w:rPr>
                <w:rFonts w:eastAsia="Times New Roman" w:cs="Times New Roman"/>
                <w:sz w:val="19"/>
                <w:szCs w:val="19"/>
              </w:rPr>
              <w:t>ссы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B114A">
              <w:rPr>
                <w:rFonts w:eastAsia="Times New Roman" w:cs="Times New Roman"/>
                <w:sz w:val="19"/>
                <w:szCs w:val="19"/>
              </w:rPr>
              <w:t>ул.Мубарякова</w:t>
            </w:r>
            <w:proofErr w:type="spellEnd"/>
            <w:r w:rsidRPr="002B114A">
              <w:rPr>
                <w:rFonts w:eastAsia="Times New Roman" w:cs="Times New Roman"/>
                <w:sz w:val="19"/>
                <w:szCs w:val="19"/>
              </w:rPr>
              <w:t>, 25/1</w:t>
            </w:r>
          </w:p>
          <w:p w:rsidR="00A95FD5" w:rsidRPr="002B114A" w:rsidRDefault="00A95FD5" w:rsidP="009D53AC">
            <w:pPr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2B114A">
              <w:rPr>
                <w:rFonts w:eastAsia="Times New Roman" w:cs="Times New Roman"/>
                <w:sz w:val="19"/>
                <w:szCs w:val="19"/>
              </w:rPr>
              <w:t>тел.: (34792) 7-85-13</w:t>
            </w:r>
          </w:p>
        </w:tc>
      </w:tr>
    </w:tbl>
    <w:p w:rsidR="00A95FD5" w:rsidRPr="002B114A" w:rsidRDefault="00A95FD5" w:rsidP="00A95FD5">
      <w:pPr>
        <w:keepNext/>
        <w:outlineLvl w:val="5"/>
        <w:rPr>
          <w:rFonts w:ascii="NewtonITT" w:eastAsia="Times New Roman" w:hAnsi="NewtonITT" w:cs="Times New Roman"/>
          <w:b/>
          <w:caps/>
          <w:sz w:val="28"/>
          <w:szCs w:val="28"/>
        </w:rPr>
      </w:pPr>
      <w:r w:rsidRPr="002B114A">
        <w:rPr>
          <w:rFonts w:eastAsia="Times New Roman" w:cs="Times New Roman"/>
          <w:b/>
          <w:caps/>
          <w:sz w:val="24"/>
        </w:rPr>
        <w:t xml:space="preserve">  </w:t>
      </w:r>
      <w:r w:rsidRPr="002B114A">
        <w:rPr>
          <w:rFonts w:ascii="NewtonITT" w:eastAsia="Times New Roman" w:hAnsi="NewtonITT" w:cs="Times New Roman"/>
          <w:b/>
          <w:caps/>
          <w:sz w:val="28"/>
          <w:szCs w:val="28"/>
        </w:rPr>
        <w:t>КАРАР                                                                         ПОСТАНОВЛЕНИЕ</w:t>
      </w:r>
    </w:p>
    <w:p w:rsidR="00A95FD5" w:rsidRPr="002B114A" w:rsidRDefault="00A95FD5" w:rsidP="00A95FD5">
      <w:pPr>
        <w:keepNext/>
        <w:outlineLvl w:val="5"/>
        <w:rPr>
          <w:rFonts w:ascii="Bashkort" w:eastAsia="Times New Roman" w:hAnsi="Bashkort" w:cs="Times New Roman"/>
          <w:b/>
          <w:caps/>
          <w:sz w:val="24"/>
        </w:rPr>
      </w:pPr>
      <w:r w:rsidRPr="002B114A">
        <w:rPr>
          <w:rFonts w:eastAsia="Times New Roman" w:cs="Times New Roman"/>
          <w:b/>
          <w:caps/>
          <w:sz w:val="24"/>
        </w:rPr>
        <w:t xml:space="preserve">                                                          </w:t>
      </w:r>
    </w:p>
    <w:p w:rsidR="00A95FD5" w:rsidRPr="002B114A" w:rsidRDefault="00A95FD5" w:rsidP="00A95FD5">
      <w:pPr>
        <w:tabs>
          <w:tab w:val="left" w:pos="89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«03» апрель  2017</w:t>
      </w:r>
      <w:r w:rsidRPr="002B114A">
        <w:rPr>
          <w:rFonts w:eastAsia="Times New Roman" w:cs="Times New Roman"/>
          <w:sz w:val="28"/>
        </w:rPr>
        <w:t xml:space="preserve">й.    </w:t>
      </w:r>
      <w:r>
        <w:rPr>
          <w:rFonts w:eastAsia="Times New Roman" w:cs="Times New Roman"/>
          <w:sz w:val="28"/>
        </w:rPr>
        <w:t xml:space="preserve">                         № 5               </w:t>
      </w:r>
      <w:r w:rsidRPr="002B114A">
        <w:rPr>
          <w:rFonts w:eastAsia="Times New Roman" w:cs="Times New Roman"/>
          <w:sz w:val="28"/>
        </w:rPr>
        <w:t xml:space="preserve"> «</w:t>
      </w:r>
      <w:r>
        <w:rPr>
          <w:rFonts w:eastAsia="Times New Roman" w:cs="Times New Roman"/>
          <w:sz w:val="28"/>
        </w:rPr>
        <w:t>03» апреля   2017</w:t>
      </w:r>
      <w:r w:rsidRPr="002B114A">
        <w:rPr>
          <w:rFonts w:eastAsia="Times New Roman" w:cs="Times New Roman"/>
          <w:sz w:val="28"/>
        </w:rPr>
        <w:t>г.</w:t>
      </w: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Об утверждении Положения об обеспечении </w:t>
      </w:r>
    </w:p>
    <w:p w:rsidR="00A95FD5" w:rsidRPr="002B114A" w:rsidRDefault="00A95FD5" w:rsidP="00A95FD5">
      <w:pPr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первичных мер пожарной безопасности  в пределах административных  границ  на  территории  сельского поселения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</w:t>
      </w:r>
    </w:p>
    <w:p w:rsidR="00A95FD5" w:rsidRPr="002B114A" w:rsidRDefault="00A95FD5" w:rsidP="00A95FD5">
      <w:pPr>
        <w:tabs>
          <w:tab w:val="left" w:pos="890"/>
        </w:tabs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Белорецкого  района  Республики Башкортостан</w:t>
      </w:r>
    </w:p>
    <w:p w:rsidR="00A95FD5" w:rsidRPr="002B114A" w:rsidRDefault="00A95FD5" w:rsidP="00A95FD5">
      <w:pPr>
        <w:tabs>
          <w:tab w:val="left" w:pos="890"/>
        </w:tabs>
        <w:jc w:val="both"/>
        <w:rPr>
          <w:rFonts w:eastAsia="Times New Roman" w:cs="Times New Roman"/>
          <w:sz w:val="24"/>
          <w:szCs w:val="24"/>
        </w:rPr>
      </w:pPr>
    </w:p>
    <w:p w:rsidR="00A95FD5" w:rsidRPr="002B114A" w:rsidRDefault="00A95FD5" w:rsidP="00A95FD5">
      <w:pPr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B114A">
        <w:rPr>
          <w:rFonts w:eastAsia="Times New Roman" w:cs="Times New Roman"/>
          <w:sz w:val="28"/>
          <w:szCs w:val="28"/>
        </w:rPr>
        <w:t xml:space="preserve">В целях обеспечения защищенности граждан и их имущества от пожаров, повышения ответственности организаций, должностных лиц и граждан в сфере обеспечения пожарной безопасности на территории сельского поселения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Башкортостан, 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21.12.1994г. № 69-ФЗ "О пожарной</w:t>
      </w:r>
      <w:proofErr w:type="gramEnd"/>
      <w:r w:rsidRPr="002B114A">
        <w:rPr>
          <w:rFonts w:eastAsia="Times New Roman" w:cs="Times New Roman"/>
          <w:sz w:val="28"/>
          <w:szCs w:val="28"/>
        </w:rPr>
        <w:t xml:space="preserve"> безопасности", Федеральным законом от 22.07.2008г. № 123-ФЗ "Технический регламент о требованиях пожарной безопасности" </w:t>
      </w:r>
    </w:p>
    <w:p w:rsidR="00A95FD5" w:rsidRPr="002B114A" w:rsidRDefault="00A95FD5" w:rsidP="00A95FD5">
      <w:pPr>
        <w:spacing w:after="120" w:line="480" w:lineRule="auto"/>
        <w:jc w:val="center"/>
        <w:rPr>
          <w:rFonts w:eastAsia="Times New Roman" w:cs="Times New Roman"/>
          <w:sz w:val="28"/>
        </w:rPr>
      </w:pPr>
      <w:r w:rsidRPr="002B114A">
        <w:rPr>
          <w:rFonts w:eastAsia="Times New Roman" w:cs="Times New Roman"/>
          <w:sz w:val="28"/>
        </w:rPr>
        <w:t>ПОСТАНОВЛЯЮ:</w:t>
      </w:r>
    </w:p>
    <w:p w:rsidR="00A95FD5" w:rsidRPr="002B114A" w:rsidRDefault="00A95FD5" w:rsidP="00A95FD5">
      <w:pPr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</w:rPr>
        <w:tab/>
      </w:r>
      <w:r w:rsidRPr="002B114A">
        <w:rPr>
          <w:rFonts w:eastAsia="Times New Roman" w:cs="Times New Roman"/>
          <w:sz w:val="28"/>
          <w:szCs w:val="28"/>
        </w:rPr>
        <w:t xml:space="preserve">1. Утвердить прилагаемое Положение об обеспечении первичных мер пожарной безопасности   в пределах  административных  границ     на территории  сельского поселения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(Приложение).</w:t>
      </w:r>
    </w:p>
    <w:p w:rsidR="00A95FD5" w:rsidRPr="002B114A" w:rsidRDefault="00A95FD5" w:rsidP="00A95FD5">
      <w:pPr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spacing w:after="120" w:line="480" w:lineRule="auto"/>
        <w:rPr>
          <w:rFonts w:eastAsia="Times New Roman" w:cs="Times New Roman"/>
          <w:sz w:val="20"/>
        </w:rPr>
      </w:pPr>
      <w:r w:rsidRPr="002B114A">
        <w:rPr>
          <w:rFonts w:eastAsia="Times New Roman" w:cs="Times New Roman"/>
          <w:sz w:val="28"/>
          <w:szCs w:val="28"/>
        </w:rPr>
        <w:t xml:space="preserve">         2. </w:t>
      </w:r>
      <w:proofErr w:type="gramStart"/>
      <w:r w:rsidRPr="002B114A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2B114A">
        <w:rPr>
          <w:rFonts w:eastAsia="Times New Roman" w:cs="Times New Roman"/>
          <w:sz w:val="28"/>
          <w:szCs w:val="28"/>
        </w:rPr>
        <w:t xml:space="preserve"> исполнением постановления оставляю за собой.</w:t>
      </w:r>
      <w:r w:rsidRPr="002B114A">
        <w:rPr>
          <w:rFonts w:eastAsia="Times New Roman" w:cs="Times New Roman"/>
          <w:sz w:val="20"/>
        </w:rPr>
        <w:t xml:space="preserve"> </w:t>
      </w:r>
    </w:p>
    <w:p w:rsidR="00A95FD5" w:rsidRPr="002B114A" w:rsidRDefault="00A95FD5" w:rsidP="00A95FD5">
      <w:pPr>
        <w:jc w:val="center"/>
        <w:rPr>
          <w:rFonts w:eastAsia="Times New Roman" w:cs="Times New Roman"/>
          <w:sz w:val="28"/>
        </w:rPr>
      </w:pPr>
    </w:p>
    <w:p w:rsidR="00A95FD5" w:rsidRPr="002B114A" w:rsidRDefault="00A95FD5" w:rsidP="00A95FD5">
      <w:pPr>
        <w:jc w:val="center"/>
        <w:rPr>
          <w:rFonts w:eastAsia="Times New Roman" w:cs="Times New Roman"/>
          <w:sz w:val="28"/>
        </w:rPr>
      </w:pPr>
    </w:p>
    <w:p w:rsidR="00A95FD5" w:rsidRPr="002B114A" w:rsidRDefault="00A95FD5" w:rsidP="00A95FD5">
      <w:pPr>
        <w:jc w:val="center"/>
        <w:rPr>
          <w:rFonts w:eastAsia="Times New Roman" w:cs="Times New Roman"/>
          <w:sz w:val="28"/>
        </w:rPr>
      </w:pPr>
    </w:p>
    <w:p w:rsidR="00A95FD5" w:rsidRPr="002B114A" w:rsidRDefault="00A95FD5" w:rsidP="00A95FD5">
      <w:pPr>
        <w:rPr>
          <w:rFonts w:eastAsia="Times New Roman" w:cs="Times New Roman"/>
          <w:sz w:val="28"/>
        </w:rPr>
      </w:pPr>
      <w:r w:rsidRPr="002B114A">
        <w:rPr>
          <w:rFonts w:eastAsia="Times New Roman" w:cs="Times New Roman"/>
          <w:sz w:val="28"/>
        </w:rPr>
        <w:t xml:space="preserve">Глава  сельского поселения                     </w:t>
      </w:r>
      <w:r>
        <w:rPr>
          <w:rFonts w:eastAsia="Times New Roman" w:cs="Times New Roman"/>
          <w:sz w:val="28"/>
        </w:rPr>
        <w:t xml:space="preserve">                </w:t>
      </w:r>
      <w:proofErr w:type="spellStart"/>
      <w:r>
        <w:rPr>
          <w:rFonts w:eastAsia="Times New Roman" w:cs="Times New Roman"/>
          <w:sz w:val="28"/>
        </w:rPr>
        <w:t>В.Г.Юсупов</w:t>
      </w:r>
      <w:proofErr w:type="spellEnd"/>
      <w:r>
        <w:rPr>
          <w:rFonts w:eastAsia="Times New Roman" w:cs="Times New Roman"/>
          <w:sz w:val="28"/>
        </w:rPr>
        <w:t>.</w:t>
      </w:r>
      <w:r w:rsidRPr="002B114A">
        <w:rPr>
          <w:rFonts w:eastAsia="Times New Roman" w:cs="Times New Roman"/>
          <w:sz w:val="28"/>
        </w:rPr>
        <w:t xml:space="preserve">                                              </w:t>
      </w:r>
    </w:p>
    <w:p w:rsidR="00A95FD5" w:rsidRPr="002B114A" w:rsidRDefault="00A95FD5" w:rsidP="00A95FD5">
      <w:pPr>
        <w:tabs>
          <w:tab w:val="left" w:pos="890"/>
        </w:tabs>
        <w:jc w:val="both"/>
        <w:rPr>
          <w:rFonts w:eastAsia="Times New Roman" w:cs="Times New Roman"/>
          <w:sz w:val="24"/>
        </w:rPr>
      </w:pPr>
    </w:p>
    <w:p w:rsidR="00A95FD5" w:rsidRPr="002B114A" w:rsidRDefault="00A95FD5" w:rsidP="00A95FD5">
      <w:pPr>
        <w:tabs>
          <w:tab w:val="left" w:pos="890"/>
        </w:tabs>
        <w:jc w:val="both"/>
        <w:rPr>
          <w:rFonts w:eastAsia="Times New Roman" w:cs="Times New Roman"/>
          <w:sz w:val="24"/>
        </w:rPr>
      </w:pPr>
    </w:p>
    <w:p w:rsidR="00A95FD5" w:rsidRPr="002B114A" w:rsidRDefault="00A95FD5" w:rsidP="00A95FD5">
      <w:pPr>
        <w:ind w:left="3402"/>
        <w:jc w:val="right"/>
        <w:rPr>
          <w:rFonts w:eastAsia="Times New Roman" w:cs="Times New Roman"/>
          <w:sz w:val="28"/>
        </w:rPr>
      </w:pPr>
    </w:p>
    <w:p w:rsidR="00A95FD5" w:rsidRDefault="00A95FD5" w:rsidP="00A95FD5">
      <w:pPr>
        <w:ind w:left="3402"/>
        <w:jc w:val="right"/>
        <w:rPr>
          <w:rFonts w:eastAsia="Times New Roman" w:cs="Times New Roman"/>
          <w:sz w:val="28"/>
        </w:rPr>
      </w:pPr>
    </w:p>
    <w:p w:rsidR="00A95FD5" w:rsidRPr="002B114A" w:rsidRDefault="00A95FD5" w:rsidP="00A95FD5">
      <w:pPr>
        <w:ind w:left="3402"/>
        <w:jc w:val="right"/>
        <w:rPr>
          <w:rFonts w:eastAsia="Times New Roman" w:cs="Times New Roman"/>
          <w:sz w:val="28"/>
        </w:rPr>
      </w:pPr>
    </w:p>
    <w:p w:rsidR="00A95FD5" w:rsidRPr="002B114A" w:rsidRDefault="00A95FD5" w:rsidP="00A95FD5">
      <w:pPr>
        <w:ind w:left="3402"/>
        <w:jc w:val="right"/>
        <w:rPr>
          <w:rFonts w:eastAsia="Times New Roman" w:cs="Times New Roman"/>
          <w:sz w:val="28"/>
        </w:rPr>
      </w:pPr>
    </w:p>
    <w:p w:rsidR="00A95FD5" w:rsidRPr="002B114A" w:rsidRDefault="00A95FD5" w:rsidP="00A95FD5">
      <w:pPr>
        <w:ind w:left="3402"/>
        <w:jc w:val="right"/>
        <w:rPr>
          <w:rFonts w:eastAsia="Times New Roman" w:cs="Times New Roman"/>
          <w:sz w:val="28"/>
        </w:rPr>
      </w:pPr>
      <w:r w:rsidRPr="002B114A">
        <w:rPr>
          <w:rFonts w:eastAsia="Times New Roman" w:cs="Times New Roman"/>
          <w:sz w:val="28"/>
        </w:rPr>
        <w:t>Приложение</w:t>
      </w:r>
    </w:p>
    <w:p w:rsidR="00A95FD5" w:rsidRPr="002B114A" w:rsidRDefault="00A95FD5" w:rsidP="00A95FD5">
      <w:pPr>
        <w:ind w:firstLine="4678"/>
        <w:jc w:val="right"/>
        <w:rPr>
          <w:rFonts w:eastAsia="Times New Roman" w:cs="Times New Roman"/>
          <w:sz w:val="28"/>
        </w:rPr>
      </w:pPr>
    </w:p>
    <w:p w:rsidR="00A95FD5" w:rsidRPr="002B114A" w:rsidRDefault="00A95FD5" w:rsidP="00A95FD5">
      <w:pPr>
        <w:ind w:firstLine="4678"/>
        <w:jc w:val="right"/>
        <w:rPr>
          <w:rFonts w:eastAsia="Times New Roman" w:cs="Times New Roman"/>
          <w:sz w:val="28"/>
        </w:rPr>
      </w:pPr>
      <w:r w:rsidRPr="002B114A">
        <w:rPr>
          <w:rFonts w:eastAsia="Times New Roman" w:cs="Times New Roman"/>
          <w:sz w:val="28"/>
        </w:rPr>
        <w:t xml:space="preserve">Утверждено  Постановлением главы сельского поселения </w:t>
      </w:r>
      <w:proofErr w:type="spellStart"/>
      <w:r w:rsidRPr="002B114A">
        <w:rPr>
          <w:rFonts w:eastAsia="Times New Roman" w:cs="Times New Roman"/>
          <w:sz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</w:rPr>
        <w:t xml:space="preserve"> сельсовет       </w:t>
      </w:r>
    </w:p>
    <w:p w:rsidR="00A95FD5" w:rsidRPr="002B114A" w:rsidRDefault="00A95FD5" w:rsidP="00A95FD5">
      <w:pPr>
        <w:ind w:firstLine="4678"/>
        <w:jc w:val="right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муниципального района Белорецкий район Республики Башкортостан </w:t>
      </w:r>
    </w:p>
    <w:p w:rsidR="00A95FD5" w:rsidRPr="002B114A" w:rsidRDefault="00A95FD5" w:rsidP="00A95FD5">
      <w:pPr>
        <w:ind w:firstLine="4678"/>
        <w:jc w:val="righ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8"/>
        </w:rPr>
        <w:t xml:space="preserve">от  «03» апреля </w:t>
      </w:r>
      <w:r w:rsidRPr="002B114A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  2017</w:t>
      </w:r>
      <w:r w:rsidRPr="002B114A">
        <w:rPr>
          <w:rFonts w:eastAsia="Times New Roman" w:cs="Times New Roman"/>
          <w:sz w:val="28"/>
        </w:rPr>
        <w:t xml:space="preserve"> г. № 5</w:t>
      </w:r>
    </w:p>
    <w:p w:rsidR="00A95FD5" w:rsidRPr="002B114A" w:rsidRDefault="00A95FD5" w:rsidP="00A95FD5">
      <w:pPr>
        <w:ind w:left="3402"/>
        <w:jc w:val="right"/>
        <w:rPr>
          <w:rFonts w:eastAsia="Times New Roman" w:cs="Times New Roman"/>
          <w:sz w:val="28"/>
        </w:rPr>
      </w:pPr>
    </w:p>
    <w:p w:rsidR="00A95FD5" w:rsidRPr="002B114A" w:rsidRDefault="00A95FD5" w:rsidP="00A95FD5">
      <w:pPr>
        <w:ind w:left="3402"/>
        <w:jc w:val="right"/>
        <w:rPr>
          <w:rFonts w:eastAsia="Times New Roman" w:cs="Times New Roman"/>
          <w:sz w:val="28"/>
        </w:rPr>
      </w:pPr>
    </w:p>
    <w:p w:rsidR="00A95FD5" w:rsidRPr="002B114A" w:rsidRDefault="00A95FD5" w:rsidP="00A95FD5">
      <w:pPr>
        <w:jc w:val="center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Положение</w:t>
      </w:r>
    </w:p>
    <w:p w:rsidR="00A95FD5" w:rsidRPr="002B114A" w:rsidRDefault="00A95FD5" w:rsidP="00A95FD5">
      <w:pPr>
        <w:jc w:val="center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A95FD5" w:rsidRPr="002B114A" w:rsidRDefault="00A95FD5" w:rsidP="00A95FD5">
      <w:pPr>
        <w:jc w:val="center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на территории  сельского поселения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                  муниципального района </w:t>
      </w:r>
    </w:p>
    <w:p w:rsidR="00A95FD5" w:rsidRPr="002B114A" w:rsidRDefault="00A95FD5" w:rsidP="00A95FD5">
      <w:pPr>
        <w:jc w:val="center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Белорецкий район Республики Башкортостан</w:t>
      </w:r>
    </w:p>
    <w:p w:rsidR="00A95FD5" w:rsidRPr="002B114A" w:rsidRDefault="00A95FD5" w:rsidP="00A95FD5">
      <w:pPr>
        <w:jc w:val="center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 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I. Общие положения</w:t>
      </w: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 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1. Настоящее Положение разработано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22.07.2008г. № 123-ФЗ "Технический регламент о требованиях пожарной безопасности". 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2. В настоящем Положении используются следующие основные понятия: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первичные меры пожарной безопасности - реализация принятых в 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тушение и проведение возложенных на них аварийно-спасательных работ;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lastRenderedPageBreak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 w:rsidRPr="002B114A">
        <w:rPr>
          <w:rFonts w:eastAsia="Times New Roman" w:cs="Times New Roman"/>
          <w:sz w:val="28"/>
          <w:szCs w:val="28"/>
        </w:rPr>
        <w:t>других</w:t>
      </w:r>
      <w:proofErr w:type="gramEnd"/>
      <w:r w:rsidRPr="002B114A">
        <w:rPr>
          <w:rFonts w:eastAsia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II. Полномочия  администрации сельского поселения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  муниципального района Белорецкий район Республики Башкортостан  в области обеспечения первичных мер пожарной безопасности</w:t>
      </w: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 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1) 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2) разработка и осуществление мероприятий по обеспечению первичных мер пожарной безопасности на подведомственных территориях, на объектах муниципальной собственности, включение мероприятий по обеспечению первичных мер пожарной безопасности в планы и программы развития  сельского поселения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3) разработка, утверждение и исполнение бюджета в части расходов на обеспечение первичных мер пожарной безопасности;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4) ходатайство установления особого противопожарного режима на подведомственной территории или его части, установление на период действия особого противопожарного режима дополнительных требований пожарной безопасности в соответствии с действующим законодательством;</w:t>
      </w:r>
    </w:p>
    <w:p w:rsidR="00A95FD5" w:rsidRPr="002B114A" w:rsidRDefault="00A95FD5" w:rsidP="00A95FD5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5)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95FD5" w:rsidRPr="002B114A" w:rsidRDefault="00A95FD5" w:rsidP="00A95FD5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6)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 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III. Функции руководителей предприятий и организаций по обеспечению первичных мер пожарной безопасности, расположенных на территории сельского поселения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 муниципального района  Белорецкий район Республики Башкортостан </w:t>
      </w: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 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B114A">
        <w:rPr>
          <w:rFonts w:eastAsia="Times New Roman" w:cs="Times New Roman"/>
          <w:sz w:val="28"/>
          <w:szCs w:val="28"/>
        </w:rPr>
        <w:t xml:space="preserve">1) разработка Инструкции о мерах пожарной безопасности в соответствии с требованиями Правил пожарной безопасности в Российской Федерации (ППБ 01-03), утвержденных Приказом Министерства Российской </w:t>
      </w:r>
      <w:r w:rsidRPr="002B114A">
        <w:rPr>
          <w:rFonts w:eastAsia="Times New Roman" w:cs="Times New Roman"/>
          <w:sz w:val="28"/>
          <w:szCs w:val="28"/>
        </w:rPr>
        <w:lastRenderedPageBreak/>
        <w:t>Федерации по делам гражданской обороны, чрезвычайным ситуациям и ликвидации последствий стихийных бедствий от 18 июня 2003 г. N 313,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</w:t>
      </w:r>
      <w:proofErr w:type="gramEnd"/>
      <w:r w:rsidRPr="002B114A">
        <w:rPr>
          <w:rFonts w:eastAsia="Times New Roman" w:cs="Times New Roman"/>
          <w:sz w:val="28"/>
          <w:szCs w:val="28"/>
        </w:rPr>
        <w:t>, технологического и производственного оборудования;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2) организация безусловного проведения противопожарного инструктажа (лица, не прошедшие противопожарный инструктаж, не допускаются к работе);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3) организация обучения </w:t>
      </w:r>
      <w:proofErr w:type="gramStart"/>
      <w:r w:rsidRPr="002B114A">
        <w:rPr>
          <w:rFonts w:eastAsia="Times New Roman" w:cs="Times New Roman"/>
          <w:sz w:val="28"/>
          <w:szCs w:val="28"/>
        </w:rPr>
        <w:t>сотрудников</w:t>
      </w:r>
      <w:proofErr w:type="gramEnd"/>
      <w:r w:rsidRPr="002B114A">
        <w:rPr>
          <w:rFonts w:eastAsia="Times New Roman" w:cs="Times New Roman"/>
          <w:sz w:val="28"/>
          <w:szCs w:val="28"/>
        </w:rPr>
        <w:t xml:space="preserve"> правилам пожарной безопасности, включая ознакомление с действующим законодательством и нормативными актами, регулирующими вопросы пожарной безопасности, регулярное проведение инструктажей по пожарной безопасности, ведение документации, отражающей проведение противопожарных мероприятий (приказы, инструкции, памятки, планы эвакуации, схемы оповещения и т.д.);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4) обеспечение зданий и помещений первичными средствами пожаротушения, исходя из действующих норм пожарной безопасности;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5) обеспечение содержания в исправном состоянии первичных средств пожаротушения, недопущение их использования не по назначению;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6) обеспечение содержания соответствующих территорий в состоянии, обеспечивающем свободное передвижение пожарной охраны при тушении пожаров;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7) организация тушения пожаров, эвакуации людей и имущества до прибытия пожарной охраны;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8) организация системы оповещения персонала и вызова подразделений противопожарной службы в случае возникновения пожара;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9) планирование в смете расходов необходимых финансовых средств на проведение противопожарных мероприятий;</w:t>
      </w: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 </w:t>
      </w: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IV. Обязанности работников предприятий и организаций, а также граждан в области обеспечения первичных мер пожарной безопасности</w:t>
      </w: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 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Работники предприятий, организаций, граждане обязаны: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1) 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2) выполнять меры предосторожности при пользовании газовыми приборами, предметами бытовой химии и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3) в случае обнаружения пожара сообщить о нем в ДДС ФКУ 28 ОФПС по РБ  и  МКУ ЕДДС (по телефону - 01);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4) до прибытия пожарной охраны принимать посильные меры по спасению людей, имущества и тушению пожара;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0"/>
        </w:rPr>
      </w:pPr>
      <w:r w:rsidRPr="002B114A">
        <w:rPr>
          <w:rFonts w:eastAsia="Times New Roman" w:cs="Times New Roman"/>
          <w:sz w:val="28"/>
          <w:szCs w:val="28"/>
        </w:rPr>
        <w:lastRenderedPageBreak/>
        <w:t>5) выполнять предписания, постановления и иные законные требования должностных лиц государственного пожарного надзора;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8)  предоставлять в порядке, установленном законодательством Российской Федерации, возможность государственным инспекторам по пожарному надзору проводить обследования и </w:t>
      </w:r>
      <w:proofErr w:type="gramStart"/>
      <w:r w:rsidRPr="002B114A">
        <w:rPr>
          <w:rFonts w:eastAsia="Times New Roman" w:cs="Times New Roman"/>
          <w:sz w:val="28"/>
          <w:szCs w:val="28"/>
        </w:rPr>
        <w:t>проверки</w:t>
      </w:r>
      <w:proofErr w:type="gramEnd"/>
      <w:r w:rsidRPr="002B114A">
        <w:rPr>
          <w:rFonts w:eastAsia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безопасности.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V. Контроль и координация действий по обеспечению первичных мер пожарной безопасности</w:t>
      </w: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 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1. Координацию действий по обеспечению первичных мер пожарной безопасности на территории сельского поселения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осуществляет   штаб по организации тушения пожаров   созданный распоряжением главы сельского поселения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сельсовет. 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2. </w:t>
      </w:r>
      <w:proofErr w:type="gramStart"/>
      <w:r w:rsidRPr="002B114A">
        <w:rPr>
          <w:rFonts w:eastAsia="Times New Roman" w:cs="Times New Roman"/>
          <w:sz w:val="28"/>
          <w:szCs w:val="28"/>
        </w:rPr>
        <w:t>Взаимодействует в области реализации первичных мер пожарной безопасности взаимодействует</w:t>
      </w:r>
      <w:proofErr w:type="gramEnd"/>
      <w:r w:rsidRPr="002B114A">
        <w:rPr>
          <w:rFonts w:eastAsia="Times New Roman" w:cs="Times New Roman"/>
          <w:sz w:val="28"/>
          <w:szCs w:val="28"/>
        </w:rPr>
        <w:t xml:space="preserve"> с ФКУ 28 ОФПС по РБ. С этой целью по согласованию с вышеназванными организациями организуются и проводятся совместные мероприятия (учения, тренировки) по осуществлению первичных мер противопожарной безопасности.</w:t>
      </w: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 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VI. Финансирование расходов на обеспечение первичных мер пожарной безопасности</w:t>
      </w:r>
    </w:p>
    <w:p w:rsidR="00A95FD5" w:rsidRPr="002B114A" w:rsidRDefault="00A95FD5" w:rsidP="00A95FD5">
      <w:pPr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> 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1. Финансовое обеспечение первичных мер пожарной безопасности в пределах административной границы сельского поселения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 является расходными обязательствами администрации  сельского поселения 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 Республики Башкортостан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2B114A">
        <w:rPr>
          <w:rFonts w:eastAsia="Times New Roman" w:cs="Times New Roman"/>
          <w:sz w:val="28"/>
          <w:szCs w:val="28"/>
        </w:rPr>
        <w:t xml:space="preserve">2. Финансовое обеспечение первичных мер пожарной безопасности организаций, предприятий, расположенных на территории  сельского поселения </w:t>
      </w:r>
      <w:proofErr w:type="spellStart"/>
      <w:r w:rsidRPr="002B114A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2B114A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Башкортостан, осуществляется за счет собственных средств.    </w:t>
      </w: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ind w:left="3402"/>
        <w:jc w:val="both"/>
        <w:rPr>
          <w:rFonts w:eastAsia="Times New Roman" w:cs="Times New Roman"/>
          <w:sz w:val="28"/>
          <w:szCs w:val="28"/>
        </w:rPr>
      </w:pPr>
    </w:p>
    <w:p w:rsidR="00A95FD5" w:rsidRPr="002B114A" w:rsidRDefault="00A95FD5" w:rsidP="00A95FD5">
      <w:pPr>
        <w:ind w:left="3402"/>
        <w:jc w:val="both"/>
        <w:rPr>
          <w:rFonts w:eastAsia="Times New Roman" w:cs="Times New Roman"/>
          <w:sz w:val="28"/>
          <w:szCs w:val="28"/>
        </w:rPr>
      </w:pPr>
    </w:p>
    <w:p w:rsidR="00A95FD5" w:rsidRDefault="00A95FD5" w:rsidP="00A95FD5">
      <w:pPr>
        <w:ind w:left="3402"/>
        <w:jc w:val="both"/>
        <w:rPr>
          <w:rFonts w:eastAsia="Times New Roman" w:cs="Times New Roman"/>
          <w:sz w:val="28"/>
          <w:szCs w:val="28"/>
        </w:rPr>
      </w:pPr>
    </w:p>
    <w:p w:rsidR="00A95FD5" w:rsidRDefault="00A95FD5" w:rsidP="00A95FD5">
      <w:pPr>
        <w:ind w:left="3402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sectPr w:rsidR="00A9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9F"/>
    <w:rsid w:val="0019259F"/>
    <w:rsid w:val="004E0D84"/>
    <w:rsid w:val="00833951"/>
    <w:rsid w:val="00A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5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D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5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2018-03-14T08:58:00Z</dcterms:created>
  <dcterms:modified xsi:type="dcterms:W3CDTF">2018-03-14T08:59:00Z</dcterms:modified>
</cp:coreProperties>
</file>