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6"/>
        <w:gridCol w:w="1930"/>
        <w:gridCol w:w="3954"/>
      </w:tblGrid>
      <w:tr w:rsidR="005E22AF" w:rsidRPr="00712698" w:rsidTr="001F3BDD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ХАКИМИ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Ә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AF" w:rsidRPr="00712698" w:rsidRDefault="005E22AF" w:rsidP="001F3BDD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29" name="Рисунок 2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5E22AF" w:rsidRPr="00712698" w:rsidRDefault="005E22A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E22AF" w:rsidRPr="00712698" w:rsidRDefault="005E22AF" w:rsidP="005E22AF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12698">
        <w:rPr>
          <w:rFonts w:ascii="Times New Roman" w:eastAsia="Times New Roman" w:hAnsi="Times New Roman"/>
          <w:b/>
          <w:sz w:val="24"/>
          <w:szCs w:val="24"/>
          <w:lang w:val="ba-RU"/>
        </w:rPr>
        <w:t>Ҡ</w:t>
      </w:r>
      <w:r w:rsidRPr="00712698">
        <w:rPr>
          <w:rFonts w:ascii="Times New Roman" w:eastAsia="Times New Roman" w:hAnsi="Times New Roman"/>
          <w:b/>
          <w:sz w:val="24"/>
          <w:szCs w:val="24"/>
        </w:rPr>
        <w:t>АРАР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>РАСПОРЯЖЕНИЕ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E22AF" w:rsidRPr="00FD2CE4" w:rsidRDefault="005E22AF" w:rsidP="005E22A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«24</w:t>
      </w:r>
      <w:r w:rsidRPr="00FD2CE4">
        <w:rPr>
          <w:rFonts w:ascii="Times New Roman" w:eastAsia="Times New Roman" w:hAnsi="Times New Roman"/>
          <w:b/>
          <w:sz w:val="24"/>
          <w:szCs w:val="24"/>
        </w:rPr>
        <w:t xml:space="preserve">» июль  2017  </w:t>
      </w:r>
      <w:proofErr w:type="spellStart"/>
      <w:r w:rsidRPr="00FD2CE4">
        <w:rPr>
          <w:rFonts w:ascii="Times New Roman" w:eastAsia="Times New Roman" w:hAnsi="Times New Roman"/>
          <w:b/>
          <w:sz w:val="24"/>
          <w:szCs w:val="24"/>
        </w:rPr>
        <w:t>й</w:t>
      </w:r>
      <w:proofErr w:type="spellEnd"/>
      <w:r w:rsidRPr="00FD2CE4">
        <w:rPr>
          <w:rFonts w:ascii="Times New Roman" w:eastAsia="Times New Roman" w:hAnsi="Times New Roman"/>
          <w:b/>
          <w:sz w:val="24"/>
          <w:szCs w:val="24"/>
        </w:rPr>
        <w:t xml:space="preserve">.                             № 19                 </w:t>
      </w:r>
      <w:r>
        <w:rPr>
          <w:rFonts w:ascii="Times New Roman" w:eastAsia="Times New Roman" w:hAnsi="Times New Roman"/>
          <w:b/>
          <w:sz w:val="24"/>
          <w:szCs w:val="24"/>
        </w:rPr>
        <w:t>«24</w:t>
      </w:r>
      <w:r w:rsidRPr="00FD2CE4">
        <w:rPr>
          <w:rFonts w:ascii="Times New Roman" w:eastAsia="Times New Roman" w:hAnsi="Times New Roman"/>
          <w:b/>
          <w:sz w:val="24"/>
          <w:szCs w:val="24"/>
        </w:rPr>
        <w:t>» июля   2017 г.</w:t>
      </w:r>
    </w:p>
    <w:p w:rsidR="005E22AF" w:rsidRPr="00F877BB" w:rsidRDefault="005E22AF" w:rsidP="005E22AF">
      <w:pPr>
        <w:spacing w:after="0" w:line="240" w:lineRule="auto"/>
        <w:ind w:left="862" w:hanging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5E22AF" w:rsidRPr="00F877BB" w:rsidRDefault="005E22AF" w:rsidP="005E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877B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F877BB">
        <w:rPr>
          <w:rFonts w:ascii="Times New Roman" w:eastAsia="Times New Roman" w:hAnsi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Решением  Совета муниципального     района  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   район Республики Башкортостан от 11.02.2008г. № 296 «О порядке оформления прав пользования и управления муниципальным имуществом 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 район Республики Башкортостан», Решением</w:t>
      </w:r>
      <w:proofErr w:type="gramEnd"/>
      <w:r w:rsidRPr="00F877BB">
        <w:rPr>
          <w:rFonts w:ascii="Times New Roman" w:eastAsia="Times New Roman" w:hAnsi="Times New Roman"/>
          <w:sz w:val="24"/>
          <w:szCs w:val="24"/>
        </w:rPr>
        <w:t xml:space="preserve"> Совета 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район 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Башкортостан от   17 марта 2012 г. № 26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 «Об  утверждении положения о муниципальной казне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район  Республики Башкортостан», Бюджетным кодексом Ро</w:t>
      </w:r>
      <w:r>
        <w:rPr>
          <w:rFonts w:ascii="Times New Roman" w:eastAsia="Times New Roman" w:hAnsi="Times New Roman"/>
          <w:sz w:val="24"/>
          <w:szCs w:val="24"/>
        </w:rPr>
        <w:t>ссийской Федерации,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 актом обследования по инвентаризации объектов недвижимости от</w:t>
      </w:r>
      <w:r>
        <w:rPr>
          <w:rFonts w:ascii="Times New Roman" w:eastAsia="Times New Roman" w:hAnsi="Times New Roman"/>
          <w:sz w:val="24"/>
          <w:szCs w:val="24"/>
        </w:rPr>
        <w:t xml:space="preserve"> 21.07</w:t>
      </w:r>
      <w:r w:rsidRPr="00F877BB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 г.:</w:t>
      </w:r>
    </w:p>
    <w:p w:rsidR="005E22AF" w:rsidRPr="00F877BB" w:rsidRDefault="005E22AF" w:rsidP="005E22A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22AF" w:rsidRPr="00F877BB" w:rsidRDefault="005E22AF" w:rsidP="005E22A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Включить в казну  сельского 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объекты недвижимости, согласно приложению к данному распоряжению.</w:t>
      </w:r>
    </w:p>
    <w:p w:rsidR="005E22AF" w:rsidRPr="00F877BB" w:rsidRDefault="005E22AF" w:rsidP="005E2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7BB">
        <w:rPr>
          <w:rFonts w:ascii="Times New Roman" w:eastAsia="Times New Roman" w:hAnsi="Times New Roman"/>
          <w:sz w:val="24"/>
          <w:szCs w:val="24"/>
        </w:rPr>
        <w:t>Учесть муниципальное имуществ</w:t>
      </w:r>
      <w:r>
        <w:rPr>
          <w:rFonts w:ascii="Times New Roman" w:eastAsia="Times New Roman" w:hAnsi="Times New Roman"/>
          <w:sz w:val="24"/>
          <w:szCs w:val="24"/>
        </w:rPr>
        <w:t xml:space="preserve">о муниципальной казны сельского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r w:rsidRPr="00F877BB">
        <w:rPr>
          <w:rFonts w:ascii="Times New Roman" w:eastAsia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на </w:t>
      </w:r>
      <w:r>
        <w:rPr>
          <w:rFonts w:ascii="Times New Roman" w:eastAsia="Times New Roman" w:hAnsi="Times New Roman"/>
          <w:sz w:val="24"/>
          <w:szCs w:val="24"/>
        </w:rPr>
        <w:t xml:space="preserve">балансе администрации сельского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F877BB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F877BB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согласно приложению к данному распоряжению в соответствии с законодательством.</w:t>
      </w:r>
    </w:p>
    <w:p w:rsidR="005E22AF" w:rsidRPr="00DB2A89" w:rsidRDefault="005E22AF" w:rsidP="005E22A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3.</w:t>
      </w:r>
      <w:proofErr w:type="gramStart"/>
      <w:r w:rsidRPr="00DB2A89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DB2A89">
        <w:rPr>
          <w:rFonts w:ascii="Times New Roman" w:eastAsia="Times New Roman" w:hAnsi="Times New Roman"/>
          <w:sz w:val="24"/>
          <w:szCs w:val="24"/>
        </w:rPr>
        <w:t xml:space="preserve"> исполнением данного распоряжения  </w:t>
      </w:r>
      <w:r>
        <w:rPr>
          <w:rFonts w:ascii="Times New Roman" w:eastAsia="Times New Roman" w:hAnsi="Times New Roman"/>
          <w:sz w:val="24"/>
          <w:szCs w:val="24"/>
        </w:rPr>
        <w:t xml:space="preserve"> оставляю за собой.</w:t>
      </w:r>
    </w:p>
    <w:p w:rsidR="005E22AF" w:rsidRPr="00F877BB" w:rsidRDefault="005E22AF" w:rsidP="005E22AF">
      <w:pPr>
        <w:tabs>
          <w:tab w:val="left" w:pos="1134"/>
        </w:tabs>
        <w:spacing w:after="0" w:line="240" w:lineRule="auto"/>
        <w:ind w:left="774"/>
        <w:jc w:val="both"/>
        <w:rPr>
          <w:rFonts w:ascii="Times New Roman" w:eastAsia="Times New Roman" w:hAnsi="Times New Roman"/>
          <w:sz w:val="24"/>
          <w:szCs w:val="24"/>
        </w:rPr>
      </w:pPr>
    </w:p>
    <w:p w:rsidR="005E22AF" w:rsidRPr="00F877BB" w:rsidRDefault="005E22AF" w:rsidP="005E22AF">
      <w:pPr>
        <w:tabs>
          <w:tab w:val="left" w:pos="1080"/>
        </w:tabs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</w:rPr>
      </w:pPr>
    </w:p>
    <w:p w:rsidR="005E22AF" w:rsidRPr="00F877BB" w:rsidRDefault="005E22AF" w:rsidP="005E22AF">
      <w:pPr>
        <w:spacing w:after="0" w:line="240" w:lineRule="auto"/>
        <w:ind w:left="862" w:hanging="502"/>
        <w:jc w:val="both"/>
        <w:rPr>
          <w:rFonts w:ascii="Times New Roman" w:eastAsia="Times New Roman" w:hAnsi="Times New Roman"/>
          <w:sz w:val="24"/>
          <w:szCs w:val="24"/>
        </w:rPr>
      </w:pPr>
      <w:r w:rsidRPr="00F877BB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Глава  сельского поселения                            В.Г.Юсупов.</w:t>
      </w:r>
      <w:r w:rsidRPr="00F877BB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 w:rsidRPr="00F877BB">
        <w:rPr>
          <w:rFonts w:ascii="Times New Roman" w:eastAsia="Times New Roman" w:hAnsi="Times New Roman"/>
          <w:sz w:val="24"/>
          <w:szCs w:val="24"/>
        </w:rPr>
        <w:tab/>
      </w:r>
      <w:r w:rsidRPr="00F877BB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Pr="00F877BB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Pr="00F877BB">
        <w:rPr>
          <w:rFonts w:ascii="Times New Roman" w:eastAsia="Times New Roman" w:hAnsi="Times New Roman"/>
          <w:sz w:val="24"/>
          <w:szCs w:val="24"/>
        </w:rPr>
        <w:tab/>
      </w:r>
    </w:p>
    <w:p w:rsidR="0066673A" w:rsidRDefault="0066673A"/>
    <w:sectPr w:rsidR="0066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E18"/>
    <w:multiLevelType w:val="hybridMultilevel"/>
    <w:tmpl w:val="94C86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AF"/>
    <w:rsid w:val="005E22AF"/>
    <w:rsid w:val="0066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2018-03-13T09:46:00Z</dcterms:created>
  <dcterms:modified xsi:type="dcterms:W3CDTF">2018-03-13T09:46:00Z</dcterms:modified>
</cp:coreProperties>
</file>